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11DD0" w14:textId="75A02831" w:rsidR="00C67A80" w:rsidRPr="00206B74" w:rsidRDefault="003E5ABD" w:rsidP="00793A0B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1</w:t>
      </w:r>
      <w:r w:rsidR="00E93681" w:rsidRPr="00E93681">
        <w:rPr>
          <w:rFonts w:ascii="Tahoma" w:hAnsi="Tahoma" w:cs="Tahoma"/>
          <w:sz w:val="20"/>
          <w:szCs w:val="20"/>
        </w:rPr>
        <w:t xml:space="preserve"> - </w:t>
      </w:r>
      <w:r w:rsidR="00E93681" w:rsidRPr="00E93681">
        <w:rPr>
          <w:rFonts w:ascii="Tahoma" w:hAnsi="Tahoma" w:cs="Tahoma"/>
          <w:b/>
          <w:sz w:val="20"/>
          <w:szCs w:val="20"/>
        </w:rPr>
        <w:t xml:space="preserve">Technická specifikace </w:t>
      </w:r>
    </w:p>
    <w:p w14:paraId="5459E01B" w14:textId="77777777" w:rsidR="00E93681" w:rsidRPr="007F4CF4" w:rsidRDefault="00E93681" w:rsidP="009335C8">
      <w:pPr>
        <w:spacing w:before="120" w:after="0" w:line="240" w:lineRule="auto"/>
        <w:jc w:val="center"/>
        <w:rPr>
          <w:rFonts w:ascii="Tahoma" w:hAnsi="Tahoma" w:cs="Tahoma"/>
          <w:b/>
          <w:sz w:val="18"/>
          <w:szCs w:val="14"/>
        </w:rPr>
      </w:pPr>
    </w:p>
    <w:p w14:paraId="6C37D72B" w14:textId="4088F4A1" w:rsidR="006066B1" w:rsidRDefault="006066B1" w:rsidP="009335C8">
      <w:pPr>
        <w:spacing w:before="120" w:after="0" w:line="240" w:lineRule="auto"/>
        <w:jc w:val="center"/>
        <w:rPr>
          <w:rFonts w:ascii="Tahoma" w:hAnsi="Tahoma" w:cs="Tahoma"/>
          <w:b/>
          <w:sz w:val="24"/>
          <w:szCs w:val="20"/>
        </w:rPr>
      </w:pPr>
      <w:r w:rsidRPr="00BE7EBD">
        <w:rPr>
          <w:rFonts w:ascii="Tahoma" w:hAnsi="Tahoma" w:cs="Tahoma"/>
          <w:b/>
          <w:sz w:val="24"/>
          <w:szCs w:val="20"/>
        </w:rPr>
        <w:t xml:space="preserve">Technická specifikace </w:t>
      </w:r>
    </w:p>
    <w:p w14:paraId="63D7B772" w14:textId="77777777" w:rsidR="00C67A80" w:rsidRPr="007F4CF4" w:rsidRDefault="00C67A80" w:rsidP="009335C8">
      <w:pPr>
        <w:spacing w:before="120" w:after="0" w:line="240" w:lineRule="auto"/>
        <w:jc w:val="center"/>
        <w:rPr>
          <w:rFonts w:ascii="Tahoma" w:hAnsi="Tahoma" w:cs="Tahoma"/>
          <w:b/>
          <w:sz w:val="12"/>
          <w:szCs w:val="10"/>
        </w:rPr>
      </w:pPr>
    </w:p>
    <w:p w14:paraId="6A5C7D06" w14:textId="2A9C1FD5" w:rsidR="00434752" w:rsidRPr="004D75A5" w:rsidRDefault="00FE5580" w:rsidP="006511CF">
      <w:pPr>
        <w:spacing w:before="120"/>
        <w:rPr>
          <w:rFonts w:ascii="Tahoma" w:hAnsi="Tahoma" w:cs="Tahoma"/>
          <w:b/>
          <w:bCs/>
        </w:rPr>
      </w:pPr>
      <w:bookmarkStart w:id="0" w:name="_Hlk210648203"/>
      <w:r>
        <w:rPr>
          <w:rFonts w:ascii="Tahoma" w:hAnsi="Tahoma" w:cs="Tahoma"/>
          <w:b/>
          <w:bCs/>
        </w:rPr>
        <w:t xml:space="preserve">Modulární HW platforma </w:t>
      </w:r>
      <w:r w:rsidR="00BC3C16" w:rsidRPr="00BC3C16">
        <w:rPr>
          <w:rFonts w:ascii="Tahoma" w:hAnsi="Tahoma" w:cs="Tahoma"/>
          <w:b/>
          <w:bCs/>
        </w:rPr>
        <w:t>pro simulování a testování pro e-drive</w:t>
      </w:r>
      <w:bookmarkEnd w:id="0"/>
    </w:p>
    <w:p w14:paraId="37EF0538" w14:textId="630D3D1F" w:rsidR="00BC3C16" w:rsidRPr="00BC3C16" w:rsidRDefault="00E51A07" w:rsidP="00BC3C16">
      <w:pPr>
        <w:spacing w:afterLines="80" w:after="192"/>
        <w:jc w:val="both"/>
        <w:rPr>
          <w:rFonts w:ascii="Tahoma" w:hAnsi="Tahoma" w:cs="Tahoma"/>
          <w:sz w:val="20"/>
          <w:szCs w:val="20"/>
        </w:rPr>
      </w:pPr>
      <w:bookmarkStart w:id="1" w:name="_Hlk196834967"/>
      <w:bookmarkStart w:id="2" w:name="_Hlk210648224"/>
      <w:r w:rsidRPr="00BC3C16">
        <w:rPr>
          <w:rFonts w:ascii="Tahoma" w:hAnsi="Tahoma" w:cs="Tahoma"/>
          <w:sz w:val="20"/>
          <w:szCs w:val="20"/>
        </w:rPr>
        <w:t xml:space="preserve">Předmětem plnění veřejné zakázky je </w:t>
      </w:r>
      <w:bookmarkStart w:id="3" w:name="_Hlk211426674"/>
      <w:r w:rsidR="00BC3C16" w:rsidRPr="00BC3C16">
        <w:rPr>
          <w:rFonts w:ascii="Tahoma" w:hAnsi="Tahoma" w:cs="Tahoma"/>
          <w:sz w:val="20"/>
          <w:szCs w:val="20"/>
        </w:rPr>
        <w:t xml:space="preserve">dodávka modulárního HW a SW vybavení (včetně příslušných licencí) pro Hardware-in-the-Loop (HIL) simulaci a pro rychlé prototypování řídicích systémů Rapid </w:t>
      </w:r>
      <w:r w:rsidR="007B4E15">
        <w:rPr>
          <w:rFonts w:ascii="Tahoma" w:hAnsi="Tahoma" w:cs="Tahoma"/>
          <w:sz w:val="20"/>
          <w:szCs w:val="20"/>
        </w:rPr>
        <w:t>C</w:t>
      </w:r>
      <w:r w:rsidR="00BC3C16" w:rsidRPr="00BC3C16">
        <w:rPr>
          <w:rFonts w:ascii="Tahoma" w:hAnsi="Tahoma" w:cs="Tahoma"/>
          <w:sz w:val="20"/>
          <w:szCs w:val="20"/>
        </w:rPr>
        <w:t xml:space="preserve">ontrol Prototyping (RCP). Poptáván je ucelený systém pro RCP a HIL. </w:t>
      </w:r>
    </w:p>
    <w:p w14:paraId="67A7FE9F" w14:textId="506CE585" w:rsidR="00BC3C16" w:rsidRPr="00BC3C16" w:rsidRDefault="00BC3C16" w:rsidP="00BC3C16">
      <w:pPr>
        <w:spacing w:afterLines="80" w:after="192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HIL umožňuje napodobit chování velkých technologických jednotek a elektrických pohonů na úrovni fyzických vstupů a výstupů. Systém je požadován jako více jádrový, protože HIL simulace systémů s velkou přesností vyžaduje velké množství výpočetního výkonu. Pro simulaci velmi rychlých dějů bude systém vybaven FPGA, jehož velikost dostupné paměti umožňuje také implementovat</w:t>
      </w:r>
      <w:r w:rsidR="007B4E15">
        <w:rPr>
          <w:rFonts w:ascii="Tahoma" w:hAnsi="Tahoma" w:cs="Tahoma"/>
          <w:sz w:val="20"/>
          <w:szCs w:val="20"/>
        </w:rPr>
        <w:t xml:space="preserve"> soft-computing</w:t>
      </w:r>
      <w:r w:rsidRPr="00BC3C16">
        <w:rPr>
          <w:rFonts w:ascii="Tahoma" w:hAnsi="Tahoma" w:cs="Tahoma"/>
          <w:sz w:val="20"/>
          <w:szCs w:val="20"/>
        </w:rPr>
        <w:t xml:space="preserve"> algoritmy s velmi rychlou reakcí. Systém musí zajištovat modularitu pro možnost virtuálního testování řídicích systémů. </w:t>
      </w:r>
    </w:p>
    <w:p w14:paraId="32E00C54" w14:textId="77777777" w:rsidR="00BC3C16" w:rsidRPr="00BC3C16" w:rsidRDefault="00BC3C16" w:rsidP="00BC3C1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Systém bude využíván pro simulace systémů a rychlé a komplexní testování vyvíjených systémů, zejména:</w:t>
      </w:r>
    </w:p>
    <w:p w14:paraId="5845C1F0" w14:textId="77777777" w:rsidR="00BC3C16" w:rsidRPr="00BC3C16" w:rsidRDefault="00BC3C16" w:rsidP="00BC3C16">
      <w:pPr>
        <w:pStyle w:val="Odstavecseseznamem"/>
        <w:numPr>
          <w:ilvl w:val="0"/>
          <w:numId w:val="17"/>
        </w:numPr>
        <w:spacing w:afterLines="80" w:after="192" w:line="259" w:lineRule="auto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testování aplikací řízení elektromotoru na úrovni regulace proudu/točivého momentu na úrovni přechodných dějů při spínání výkonových prvků;</w:t>
      </w:r>
    </w:p>
    <w:p w14:paraId="072E02B6" w14:textId="77777777" w:rsidR="00BC3C16" w:rsidRPr="00BC3C16" w:rsidRDefault="00BC3C16" w:rsidP="00BC3C16">
      <w:pPr>
        <w:pStyle w:val="Odstavecseseznamem"/>
        <w:numPr>
          <w:ilvl w:val="0"/>
          <w:numId w:val="17"/>
        </w:numPr>
        <w:spacing w:afterLines="80" w:after="192" w:line="259" w:lineRule="auto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HIL simulace elektrických motorů pro testování řízení motoru s velkou přesností realizované v reálném čase;</w:t>
      </w:r>
    </w:p>
    <w:p w14:paraId="0B2AB086" w14:textId="77777777" w:rsidR="00BC3C16" w:rsidRPr="00BC3C16" w:rsidRDefault="00BC3C16" w:rsidP="00BC3C16">
      <w:pPr>
        <w:pStyle w:val="Odstavecseseznamem"/>
        <w:numPr>
          <w:ilvl w:val="0"/>
          <w:numId w:val="17"/>
        </w:numPr>
        <w:spacing w:afterLines="80" w:after="192" w:line="259" w:lineRule="auto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modelování a HIL simulace kompletních pohonů;</w:t>
      </w:r>
    </w:p>
    <w:p w14:paraId="7FC2C530" w14:textId="77777777" w:rsidR="00BC3C16" w:rsidRPr="00BC3C16" w:rsidRDefault="00BC3C16" w:rsidP="00BC3C16">
      <w:pPr>
        <w:pStyle w:val="Odstavecseseznamem"/>
        <w:numPr>
          <w:ilvl w:val="0"/>
          <w:numId w:val="17"/>
        </w:numPr>
        <w:spacing w:afterLines="80" w:after="192" w:line="259" w:lineRule="auto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testování algoritmů pro bezpečné chování při selhání a provoz zařízení v poruše pro použití ve vysoce kritických aplikacích.</w:t>
      </w:r>
    </w:p>
    <w:p w14:paraId="6E13D1B3" w14:textId="42DAADB2" w:rsidR="00BC3C16" w:rsidRPr="00BC3C16" w:rsidRDefault="00BC3C16" w:rsidP="00BC3C16">
      <w:pPr>
        <w:spacing w:afterLines="80" w:after="192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 xml:space="preserve">Rapid Control Prototyping (RCP) systém bude založen na výkonné více jádrové procesorové části a z části programovatelného logického pole FPGA pro analýzu a řízení velmi rychlých dějů. Systém musí umožňovat přímé propojení s prostředím MATLAB Simulink. Automaticky generovaný kód v jazyce C/C++, nebo VHDL musí být velmi jednoduše kompilován a nahrán do RCP systému, prakticky bez intervence uživatele. RCP bude připojen prostřednictvím vstupně výstupních (v/v) karet k řízenému systému. Tento přístup výrazně snižuje dobu vývoje řídicích </w:t>
      </w:r>
      <w:r w:rsidR="007B4E15">
        <w:rPr>
          <w:rFonts w:ascii="Tahoma" w:hAnsi="Tahoma" w:cs="Tahoma"/>
          <w:sz w:val="20"/>
          <w:szCs w:val="20"/>
        </w:rPr>
        <w:t>algoritmů</w:t>
      </w:r>
      <w:r w:rsidRPr="00BC3C16">
        <w:rPr>
          <w:rFonts w:ascii="Tahoma" w:hAnsi="Tahoma" w:cs="Tahoma"/>
          <w:sz w:val="20"/>
          <w:szCs w:val="20"/>
        </w:rPr>
        <w:t>. Důležitá je rychlá komunikace s PC, která umožňuje sledování velkého množství parametrů v reálném čase s krátkými periodami vzorkování (řádově desítky mikrosekund). Umožňuje komfortně sledovat regulační průběhy v dodaném GUI. Umožňuje ladění v reálném čase na procesorových systémech založených na architekturách dílčích dodavatelů. Systém RCP bude využíván pro rychlé prototypování řídicích algoritmů a návrh systémů. Tento přístup umožní dosáhnout lepší kontroly kvality v úlohách I4.0, což povede k masivnímu snížení doby vývoje nových řídicích systémů. Zařízení bude použito při řešení klíčových aktivit, kterými jsou návrh a vývoj systémů pro e-drive.</w:t>
      </w:r>
    </w:p>
    <w:p w14:paraId="0960A542" w14:textId="41AB9AFA" w:rsidR="00BC3C16" w:rsidRPr="00BC3C16" w:rsidRDefault="00BC3C16" w:rsidP="00BC3C16">
      <w:pPr>
        <w:spacing w:afterLines="80" w:after="192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>Součástí dodávky bude SW (nebo dílčí SW moduly a balíky), který umožní realizaci vlastních HIL a RCP úloh na dané modulární HW platformě. SW bude obsahovat podporu pro automatické generování kódu, kompilace textových i grafických jazyků, nástroje pro prediktivní údržbu, hluboké strojové učení, umělé neuronové sítě, simulace dynamických systémů, zpracování signálu a další.</w:t>
      </w:r>
    </w:p>
    <w:p w14:paraId="5BB097BC" w14:textId="614A4D40" w:rsidR="00BC3C16" w:rsidRPr="00BC3C16" w:rsidRDefault="007B4E15" w:rsidP="00BC3C16">
      <w:pPr>
        <w:spacing w:afterLines="80" w:after="192"/>
        <w:jc w:val="both"/>
        <w:rPr>
          <w:rFonts w:ascii="Tahoma" w:hAnsi="Tahoma" w:cs="Tahoma"/>
          <w:sz w:val="20"/>
          <w:szCs w:val="20"/>
        </w:rPr>
      </w:pPr>
      <w:r w:rsidRPr="00BC3C16">
        <w:rPr>
          <w:rFonts w:ascii="Tahoma" w:hAnsi="Tahoma" w:cs="Tahoma"/>
          <w:sz w:val="20"/>
          <w:szCs w:val="20"/>
        </w:rPr>
        <w:t xml:space="preserve">Celý SW/HW systém musí být kompatibilní </w:t>
      </w:r>
      <w:r>
        <w:rPr>
          <w:rFonts w:ascii="Tahoma" w:hAnsi="Tahoma" w:cs="Tahoma"/>
          <w:sz w:val="20"/>
          <w:szCs w:val="20"/>
        </w:rPr>
        <w:t xml:space="preserve">s používaným SW vybavením zadavatele – Matlab Simulink a HW vybavení s platformou </w:t>
      </w:r>
      <w:r w:rsidRPr="00E03F29">
        <w:rPr>
          <w:rFonts w:ascii="Tahoma" w:hAnsi="Tahoma" w:cs="Tahoma"/>
          <w:sz w:val="20"/>
          <w:szCs w:val="20"/>
        </w:rPr>
        <w:t>dSPACE SCALEXIO</w:t>
      </w:r>
      <w:r w:rsidR="00BC3C16" w:rsidRPr="00BC3C16">
        <w:rPr>
          <w:rFonts w:ascii="Tahoma" w:hAnsi="Tahoma" w:cs="Tahoma"/>
          <w:sz w:val="20"/>
          <w:szCs w:val="20"/>
        </w:rPr>
        <w:t>.</w:t>
      </w:r>
    </w:p>
    <w:p w14:paraId="2E90E40B" w14:textId="59CFE3D4" w:rsidR="00BD6749" w:rsidRPr="00BC3C16" w:rsidRDefault="00E70635" w:rsidP="00CC1D63">
      <w:pPr>
        <w:spacing w:before="120" w:after="240"/>
        <w:jc w:val="both"/>
        <w:rPr>
          <w:rFonts w:ascii="Tahoma" w:hAnsi="Tahoma" w:cs="Tahoma"/>
          <w:bCs/>
          <w:sz w:val="20"/>
          <w:szCs w:val="20"/>
        </w:rPr>
      </w:pPr>
      <w:bookmarkStart w:id="4" w:name="_Hlk210635910"/>
      <w:bookmarkEnd w:id="1"/>
      <w:r w:rsidRPr="007B4E15">
        <w:rPr>
          <w:rFonts w:ascii="Tahoma" w:hAnsi="Tahoma" w:cs="Tahoma"/>
          <w:bCs/>
          <w:sz w:val="20"/>
          <w:szCs w:val="20"/>
        </w:rPr>
        <w:t>Součástí plnění je rovněž doprava do místa plnění, instalace, ověření funkčnosti a zaškolení obsluhy pro min. 2 osoby v rozsahu min. 3 pracovní</w:t>
      </w:r>
      <w:bookmarkEnd w:id="4"/>
      <w:r w:rsidR="007B4E15" w:rsidRPr="007B4E15">
        <w:rPr>
          <w:rFonts w:ascii="Tahoma" w:hAnsi="Tahoma" w:cs="Tahoma"/>
          <w:bCs/>
          <w:sz w:val="20"/>
          <w:szCs w:val="20"/>
        </w:rPr>
        <w:t>ch dnů</w:t>
      </w:r>
      <w:bookmarkEnd w:id="3"/>
      <w:r w:rsidR="00E51A07" w:rsidRPr="007B4E15">
        <w:rPr>
          <w:rFonts w:ascii="Tahoma" w:hAnsi="Tahoma" w:cs="Tahoma"/>
          <w:bCs/>
          <w:sz w:val="20"/>
          <w:szCs w:val="20"/>
        </w:rPr>
        <w:t>.</w:t>
      </w:r>
      <w:bookmarkEnd w:id="2"/>
    </w:p>
    <w:p w14:paraId="7A75B020" w14:textId="77777777" w:rsidR="005A3D6A" w:rsidRPr="000E2836" w:rsidRDefault="005A3D6A" w:rsidP="005A3D6A">
      <w:pPr>
        <w:spacing w:before="120" w:after="0"/>
        <w:rPr>
          <w:rFonts w:ascii="Tahoma" w:hAnsi="Tahoma" w:cs="Tahoma"/>
          <w:b/>
          <w:sz w:val="20"/>
          <w:szCs w:val="20"/>
        </w:rPr>
      </w:pPr>
      <w:r w:rsidRPr="00BE5B6A">
        <w:rPr>
          <w:rFonts w:ascii="Tahoma" w:hAnsi="Tahoma" w:cs="Tahoma"/>
          <w:b/>
          <w:sz w:val="20"/>
          <w:szCs w:val="20"/>
        </w:rPr>
        <w:t>Výrobce zařízení:</w:t>
      </w:r>
      <w:r w:rsidRPr="00BE5B6A">
        <w:rPr>
          <w:rFonts w:ascii="Tahoma" w:hAnsi="Tahoma" w:cs="Tahoma"/>
          <w:b/>
          <w:sz w:val="20"/>
          <w:szCs w:val="20"/>
        </w:rPr>
        <w:tab/>
      </w:r>
      <w:r w:rsidRPr="00BE5B6A">
        <w:rPr>
          <w:rFonts w:ascii="Tahoma" w:hAnsi="Tahoma" w:cs="Tahoma"/>
          <w:b/>
          <w:sz w:val="20"/>
          <w:szCs w:val="20"/>
        </w:rPr>
        <w:tab/>
      </w:r>
      <w:r w:rsidRPr="00BE5B6A">
        <w:rPr>
          <w:rFonts w:ascii="Tahoma" w:hAnsi="Tahoma" w:cs="Tahoma"/>
          <w:b/>
          <w:sz w:val="20"/>
          <w:szCs w:val="20"/>
        </w:rPr>
        <w:tab/>
      </w:r>
      <w:r w:rsidRPr="00935BE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uvede účastník</w:t>
      </w:r>
    </w:p>
    <w:p w14:paraId="23FA0E28" w14:textId="0FF2BFCD" w:rsidR="0025607C" w:rsidRPr="000E2836" w:rsidRDefault="005A3D6A" w:rsidP="005A3D6A">
      <w:pPr>
        <w:spacing w:before="120" w:after="0"/>
        <w:rPr>
          <w:rFonts w:ascii="Tahoma" w:hAnsi="Tahoma" w:cs="Tahoma"/>
          <w:sz w:val="20"/>
          <w:szCs w:val="20"/>
        </w:rPr>
      </w:pPr>
      <w:r w:rsidRPr="000E2836">
        <w:rPr>
          <w:rFonts w:ascii="Tahoma" w:hAnsi="Tahoma" w:cs="Tahoma"/>
          <w:b/>
          <w:sz w:val="20"/>
          <w:szCs w:val="20"/>
        </w:rPr>
        <w:t>Přesné</w:t>
      </w:r>
      <w:r>
        <w:rPr>
          <w:rFonts w:ascii="Tahoma" w:hAnsi="Tahoma" w:cs="Tahoma"/>
          <w:b/>
          <w:sz w:val="20"/>
          <w:szCs w:val="20"/>
        </w:rPr>
        <w:t xml:space="preserve"> typové označení</w:t>
      </w:r>
      <w:r w:rsidRPr="000E2836"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zařízení</w:t>
      </w:r>
      <w:r w:rsidRPr="000E2836">
        <w:rPr>
          <w:rFonts w:ascii="Tahoma" w:hAnsi="Tahoma" w:cs="Tahoma"/>
          <w:b/>
          <w:sz w:val="20"/>
          <w:szCs w:val="20"/>
        </w:rPr>
        <w:t>:</w:t>
      </w:r>
      <w:r w:rsidRPr="000E2836">
        <w:rPr>
          <w:rFonts w:ascii="Tahoma" w:hAnsi="Tahoma" w:cs="Tahoma"/>
          <w:b/>
          <w:sz w:val="20"/>
          <w:szCs w:val="20"/>
        </w:rPr>
        <w:tab/>
      </w:r>
      <w:r w:rsidRPr="00935BEF">
        <w:rPr>
          <w:rFonts w:ascii="Tahoma" w:hAnsi="Tahoma" w:cs="Tahoma"/>
          <w:i/>
          <w:color w:val="FF0000"/>
          <w:sz w:val="20"/>
          <w:szCs w:val="20"/>
          <w:highlight w:val="yellow"/>
          <w:u w:val="single"/>
        </w:rPr>
        <w:t>uvede účastník</w:t>
      </w:r>
    </w:p>
    <w:p w14:paraId="28DF359F" w14:textId="77777777" w:rsidR="002E018B" w:rsidRPr="00206B74" w:rsidRDefault="002E018B" w:rsidP="00DB3F8A">
      <w:pPr>
        <w:spacing w:after="0"/>
        <w:rPr>
          <w:rFonts w:ascii="Tahoma" w:hAnsi="Tahoma" w:cs="Tahoma"/>
          <w:sz w:val="20"/>
          <w:szCs w:val="20"/>
        </w:rPr>
      </w:pPr>
    </w:p>
    <w:p w14:paraId="79F2BAC2" w14:textId="49D2EEF5" w:rsidR="00793A0B" w:rsidRPr="00206B74" w:rsidRDefault="00FE5580" w:rsidP="00DB3F8A">
      <w:pPr>
        <w:jc w:val="both"/>
        <w:rPr>
          <w:rFonts w:ascii="Tahoma" w:hAnsi="Tahoma" w:cs="Tahoma"/>
          <w:b/>
          <w:sz w:val="20"/>
          <w:szCs w:val="20"/>
        </w:rPr>
      </w:pPr>
      <w:r w:rsidRPr="00FE5580">
        <w:rPr>
          <w:rFonts w:ascii="Tahoma" w:hAnsi="Tahoma" w:cs="Tahoma"/>
          <w:b/>
          <w:bCs/>
          <w:sz w:val="20"/>
          <w:szCs w:val="20"/>
        </w:rPr>
        <w:lastRenderedPageBreak/>
        <w:t xml:space="preserve">Modulární HW platforma pro simulování a testování pro e-drive </w:t>
      </w:r>
      <w:r w:rsidR="00E82D55" w:rsidRPr="00A541E0">
        <w:rPr>
          <w:rFonts w:ascii="Tahoma" w:hAnsi="Tahoma" w:cs="Tahoma"/>
          <w:b/>
          <w:bCs/>
          <w:sz w:val="20"/>
          <w:szCs w:val="20"/>
        </w:rPr>
        <w:t>musí</w:t>
      </w:r>
      <w:r w:rsidR="002E018B" w:rsidRPr="00A541E0">
        <w:rPr>
          <w:rFonts w:ascii="Tahoma" w:hAnsi="Tahoma" w:cs="Tahoma"/>
          <w:b/>
          <w:sz w:val="20"/>
          <w:szCs w:val="20"/>
        </w:rPr>
        <w:t xml:space="preserve"> splňovat</w:t>
      </w:r>
      <w:r w:rsidR="002E018B">
        <w:rPr>
          <w:rFonts w:ascii="Tahoma" w:hAnsi="Tahoma" w:cs="Tahoma"/>
          <w:b/>
          <w:sz w:val="20"/>
          <w:szCs w:val="20"/>
        </w:rPr>
        <w:t xml:space="preserve"> následující</w:t>
      </w:r>
      <w:r w:rsidR="00A541E0">
        <w:rPr>
          <w:rFonts w:ascii="Tahoma" w:hAnsi="Tahoma" w:cs="Tahoma"/>
          <w:b/>
          <w:sz w:val="20"/>
          <w:szCs w:val="20"/>
        </w:rPr>
        <w:t xml:space="preserve"> </w:t>
      </w:r>
      <w:r w:rsidR="002E018B" w:rsidRPr="00A541E0">
        <w:rPr>
          <w:rFonts w:ascii="Tahoma" w:hAnsi="Tahoma" w:cs="Tahoma"/>
          <w:b/>
          <w:sz w:val="20"/>
          <w:szCs w:val="20"/>
        </w:rPr>
        <w:t>kritéria</w:t>
      </w:r>
      <w:r w:rsidR="00793A0B" w:rsidRPr="00206B74">
        <w:rPr>
          <w:rFonts w:ascii="Tahoma" w:hAnsi="Tahoma" w:cs="Tahoma"/>
          <w:b/>
          <w:sz w:val="20"/>
          <w:szCs w:val="20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1"/>
        <w:gridCol w:w="17"/>
        <w:gridCol w:w="2693"/>
        <w:gridCol w:w="2552"/>
      </w:tblGrid>
      <w:tr w:rsidR="00FE5580" w:rsidRPr="00FE5580" w14:paraId="63310EC2" w14:textId="77777777" w:rsidTr="00DE450B">
        <w:trPr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C5D08A8" w14:textId="77777777" w:rsidR="00FE5580" w:rsidRPr="00FE5580" w:rsidRDefault="00FE5580" w:rsidP="00DE450B">
            <w:pPr>
              <w:keepLines/>
              <w:widowControl w:val="0"/>
              <w:suppressAutoHyphens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FE5580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48221130" w14:textId="77777777" w:rsidR="00FE5580" w:rsidRPr="00FE5580" w:rsidRDefault="00FE5580" w:rsidP="00DE450B">
            <w:pPr>
              <w:keepLines/>
              <w:widowControl w:val="0"/>
              <w:suppressAutoHyphens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FE5580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požadavky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5DFA3787" w14:textId="77777777" w:rsidR="00FE5580" w:rsidRPr="00FE5580" w:rsidRDefault="00FE5580" w:rsidP="00DE450B">
            <w:pPr>
              <w:keepLines/>
              <w:widowControl w:val="0"/>
              <w:suppressAutoHyphens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FE5580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nabízeného zařízení</w:t>
            </w:r>
          </w:p>
        </w:tc>
      </w:tr>
      <w:tr w:rsidR="00FE5580" w:rsidRPr="00FE5580" w14:paraId="3D91AAF6" w14:textId="77777777" w:rsidTr="00DE450B">
        <w:trPr>
          <w:trHeight w:val="397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04B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a) </w:t>
            </w:r>
            <w:r w:rsidRPr="00FE558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Obecné </w:t>
            </w:r>
            <w:proofErr w:type="gramStart"/>
            <w:r w:rsidRPr="00FE5580">
              <w:rPr>
                <w:rFonts w:ascii="Tahoma" w:hAnsi="Tahoma" w:cs="Tahoma"/>
                <w:b/>
                <w:iCs/>
                <w:sz w:val="20"/>
                <w:szCs w:val="20"/>
              </w:rPr>
              <w:t>požadavky - kompatibilita</w:t>
            </w:r>
            <w:proofErr w:type="gramEnd"/>
          </w:p>
        </w:tc>
      </w:tr>
      <w:tr w:rsidR="00FE5580" w:rsidRPr="00FE5580" w14:paraId="61509367" w14:textId="77777777" w:rsidTr="00DE450B">
        <w:trPr>
          <w:trHeight w:val="404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58682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HW musí podporovat grafické prostředí Matlab/Simulink a mít možnost automatického generování kódu, a to včetně programování FPGA karet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9F556A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C896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64293707" w14:textId="77777777" w:rsidTr="00DE450B">
        <w:trPr>
          <w:trHeight w:val="404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33C5D6" w14:textId="655F3C56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hAnsi="Tahoma" w:cs="Tahoma"/>
                <w:sz w:val="20"/>
                <w:szCs w:val="20"/>
              </w:rPr>
              <w:t>Specializované SW nástroje musí být kompatibilní se SW MATLAB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98067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FFCB5C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1BEE94C7" w14:textId="77777777" w:rsidTr="00DE450B">
        <w:trPr>
          <w:trHeight w:val="397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391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b) </w:t>
            </w:r>
            <w:r w:rsidRPr="00FE5580">
              <w:rPr>
                <w:rFonts w:ascii="Tahoma" w:hAnsi="Tahoma" w:cs="Tahoma"/>
                <w:b/>
                <w:iCs/>
                <w:sz w:val="20"/>
                <w:szCs w:val="20"/>
              </w:rPr>
              <w:t>HW požadavky na modulární systém pro simulování a testování e-drive</w:t>
            </w:r>
          </w:p>
        </w:tc>
      </w:tr>
      <w:tr w:rsidR="0079585C" w:rsidRPr="00FE5580" w14:paraId="100E0F9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E47F9" w14:textId="0596021B" w:rsidR="0079585C" w:rsidRPr="00FE5580" w:rsidRDefault="0079585C" w:rsidP="0079585C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Skříň pro modulární HW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: </w:t>
            </w:r>
            <w:r w:rsidRPr="00FE5580">
              <w:rPr>
                <w:rFonts w:ascii="Tahoma" w:eastAsia="Calibri" w:hAnsi="Tahoma" w:cs="Tahoma"/>
                <w:sz w:val="20"/>
                <w:szCs w:val="20"/>
              </w:rPr>
              <w:t>19“ rack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DF58" w14:textId="51D7E5AB" w:rsidR="0079585C" w:rsidRPr="00FE5580" w:rsidRDefault="0079585C" w:rsidP="0079585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FC2C" w14:textId="337585D8" w:rsidR="0079585C" w:rsidRPr="00FE5580" w:rsidRDefault="0079585C" w:rsidP="0079585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6BA7CF69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9AA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Modulární řešení 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A6A1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připojení alespoň 16 modulů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48C7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6A755F" w:rsidRPr="00FE5580" w14:paraId="5A5585E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B8D3" w14:textId="14F6AFE1" w:rsidR="006A755F" w:rsidRPr="00FE5580" w:rsidRDefault="006A755F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 xml:space="preserve">CPU </w:t>
            </w:r>
            <w:proofErr w:type="gramStart"/>
            <w:r>
              <w:rPr>
                <w:rFonts w:ascii="Tahoma" w:eastAsia="Calibri" w:hAnsi="Tahoma" w:cs="Tahoma"/>
                <w:sz w:val="20"/>
                <w:szCs w:val="20"/>
              </w:rPr>
              <w:t xml:space="preserve">jednotka - </w:t>
            </w:r>
            <w:r w:rsidRPr="006A755F">
              <w:rPr>
                <w:rFonts w:ascii="Tahoma" w:eastAsia="Calibri" w:hAnsi="Tahoma" w:cs="Tahoma"/>
                <w:sz w:val="20"/>
                <w:szCs w:val="20"/>
              </w:rPr>
              <w:t>PassMark</w:t>
            </w:r>
            <w:proofErr w:type="gramEnd"/>
            <w:r w:rsidRPr="006A755F">
              <w:rPr>
                <w:rFonts w:ascii="Tahoma" w:eastAsia="Calibri" w:hAnsi="Tahoma" w:cs="Tahoma"/>
                <w:sz w:val="20"/>
                <w:szCs w:val="20"/>
              </w:rPr>
              <w:t xml:space="preserve"> Average CPU Mark dle http://www.cpubenchmark.net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833A5" w14:textId="55B4C75F" w:rsidR="006A755F" w:rsidRPr="00FE5580" w:rsidRDefault="006A755F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6A755F">
              <w:rPr>
                <w:rFonts w:ascii="Tahoma" w:eastAsia="Calibri" w:hAnsi="Tahoma" w:cs="Tahoma"/>
                <w:sz w:val="20"/>
                <w:szCs w:val="20"/>
              </w:rPr>
              <w:t xml:space="preserve">minimální hodnota </w:t>
            </w:r>
            <w:r w:rsidR="00DC6CC4">
              <w:rPr>
                <w:rFonts w:ascii="Tahoma" w:eastAsia="Calibri" w:hAnsi="Tahoma" w:cs="Tahoma"/>
                <w:sz w:val="20"/>
                <w:szCs w:val="20"/>
              </w:rPr>
              <w:br/>
              <w:t>2</w:t>
            </w:r>
            <w:r w:rsidRPr="006A755F">
              <w:rPr>
                <w:rFonts w:ascii="Tahoma" w:eastAsia="Calibri" w:hAnsi="Tahoma" w:cs="Tahoma"/>
                <w:sz w:val="20"/>
                <w:szCs w:val="20"/>
              </w:rPr>
              <w:t>6000</w:t>
            </w:r>
            <w:r w:rsidR="00DC6CC4">
              <w:rPr>
                <w:rFonts w:ascii="Tahoma" w:eastAsia="Calibri" w:hAnsi="Tahoma" w:cs="Tahoma"/>
                <w:sz w:val="20"/>
                <w:szCs w:val="20"/>
              </w:rPr>
              <w:t xml:space="preserve"> bodů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153C" w14:textId="2AA9DD04" w:rsidR="006A755F" w:rsidRPr="00FE5580" w:rsidRDefault="00DC6CC4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252E149F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744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CPU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jednotka - Paměť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 RAM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9132" w14:textId="7831A02E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min. </w:t>
            </w:r>
            <w:r w:rsidR="007459CD">
              <w:rPr>
                <w:rFonts w:ascii="Tahoma" w:eastAsia="Calibri" w:hAnsi="Tahoma" w:cs="Tahoma"/>
                <w:sz w:val="20"/>
                <w:szCs w:val="20"/>
              </w:rPr>
              <w:t>8</w:t>
            </w: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 GB DDR4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EBC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5F6A1F54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D281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CPU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jednotka - Ethernet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 rozhraní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D884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1x 1 Gbit/s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2483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2D5C74DC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CB30" w14:textId="6B3683EF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FPGA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modul </w:t>
            </w:r>
            <w:r w:rsidR="00D72ECC">
              <w:rPr>
                <w:rFonts w:ascii="Tahoma" w:eastAsia="Calibri" w:hAnsi="Tahoma" w:cs="Tahoma"/>
                <w:sz w:val="20"/>
                <w:szCs w:val="20"/>
              </w:rPr>
              <w:t xml:space="preserve">- </w:t>
            </w:r>
            <w:r w:rsidR="00D72ECC" w:rsidRPr="00FE5580">
              <w:rPr>
                <w:rFonts w:ascii="Tahoma" w:eastAsia="Calibri" w:hAnsi="Tahoma" w:cs="Tahoma"/>
                <w:sz w:val="20"/>
                <w:szCs w:val="20"/>
              </w:rPr>
              <w:t>Možnost</w:t>
            </w:r>
            <w:proofErr w:type="gramEnd"/>
            <w:r w:rsidR="00D72ECC" w:rsidRPr="00FE5580">
              <w:rPr>
                <w:rFonts w:ascii="Tahoma" w:eastAsia="Calibri" w:hAnsi="Tahoma" w:cs="Tahoma"/>
                <w:sz w:val="20"/>
                <w:szCs w:val="20"/>
              </w:rPr>
              <w:t xml:space="preserve"> přímého propojení s I/O moduly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9B" w14:textId="251B7EC2" w:rsidR="00FE5580" w:rsidRPr="00FE5580" w:rsidRDefault="00D72ECC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8178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3D90C66B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E05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FPGA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- systémové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 logické buňky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9F08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400 tisíc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2D4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566F5365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8CC5C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FPGA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- bloková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 RAM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4EF4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16 Mbit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CC1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5BE850E9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F21E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rychlé – analogové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ACE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8 kanálů</w:t>
            </w:r>
          </w:p>
          <w:p w14:paraId="71ADC10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vstupní rozsah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0..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>60 V</w:t>
            </w:r>
          </w:p>
          <w:p w14:paraId="31D448CC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16 bit</w:t>
            </w:r>
          </w:p>
          <w:p w14:paraId="37F986C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rychlost min. 5 MS/s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B9B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76C95703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D3B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rychlé – analogové výstupy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BF0E" w14:textId="77777777" w:rsidR="00E75A28" w:rsidRPr="00E75A28" w:rsidRDefault="00E75A28" w:rsidP="00E75A2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  <w:lang w:eastAsia="ar-SA"/>
              </w:rPr>
            </w:pPr>
            <w:r w:rsidRPr="00E75A28">
              <w:rPr>
                <w:rFonts w:ascii="Tahoma" w:hAnsi="Tahoma" w:cs="Tahoma"/>
                <w:iCs/>
                <w:sz w:val="20"/>
                <w:szCs w:val="20"/>
                <w:lang w:eastAsia="ar-SA"/>
              </w:rPr>
              <w:t>min. 8 kanálů</w:t>
            </w:r>
          </w:p>
          <w:p w14:paraId="6661431E" w14:textId="77777777" w:rsidR="00E75A28" w:rsidRPr="00E75A28" w:rsidRDefault="00E75A28" w:rsidP="00E75A2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  <w:lang w:eastAsia="ar-SA"/>
              </w:rPr>
            </w:pPr>
            <w:r w:rsidRPr="00E75A28">
              <w:rPr>
                <w:rFonts w:ascii="Tahoma" w:hAnsi="Tahoma" w:cs="Tahoma"/>
                <w:iCs/>
                <w:sz w:val="20"/>
                <w:szCs w:val="20"/>
                <w:lang w:eastAsia="ar-SA"/>
              </w:rPr>
              <w:t>výstupní rozsah ±10 V</w:t>
            </w:r>
          </w:p>
          <w:p w14:paraId="3C58B73B" w14:textId="77777777" w:rsidR="00E75A28" w:rsidRPr="00E75A28" w:rsidRDefault="00E75A28" w:rsidP="00E75A28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  <w:lang w:eastAsia="ar-SA"/>
              </w:rPr>
            </w:pPr>
            <w:r w:rsidRPr="00E75A28">
              <w:rPr>
                <w:rFonts w:ascii="Tahoma" w:hAnsi="Tahoma" w:cs="Tahoma"/>
                <w:iCs/>
                <w:sz w:val="20"/>
                <w:szCs w:val="20"/>
                <w:lang w:eastAsia="ar-SA"/>
              </w:rPr>
              <w:t>16 bit</w:t>
            </w:r>
          </w:p>
          <w:p w14:paraId="466E221D" w14:textId="327A2A67" w:rsidR="00FE5580" w:rsidRPr="00FE5580" w:rsidRDefault="00E75A28" w:rsidP="00E75A2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2C1567">
              <w:rPr>
                <w:rFonts w:ascii="Tahoma" w:hAnsi="Tahoma" w:cs="Tahoma"/>
                <w:iCs/>
                <w:sz w:val="20"/>
                <w:szCs w:val="20"/>
                <w:lang w:eastAsia="ar-SA"/>
              </w:rPr>
              <w:t>rychlost min. 5 MS/s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88A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7B34C272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F5B8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rychlé – digitální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4F6A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587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0525AFF0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861A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rychlé – digitální výstupy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9627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46DD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30BC04DD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B48D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pro polohové snímače – analogové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C129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6</w:t>
            </w:r>
          </w:p>
          <w:p w14:paraId="3A501B0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±60 V</w:t>
            </w:r>
          </w:p>
          <w:p w14:paraId="2E2AEE2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16 bit</w:t>
            </w:r>
          </w:p>
          <w:p w14:paraId="3FFE6678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rychlost min. 2 MS/s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D47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4F0D4F32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57E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pro polohové snímače – digitální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BC37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4</w:t>
            </w:r>
          </w:p>
          <w:p w14:paraId="3184638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0..60 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AC17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235B7804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FDE4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pro polohové snímače – digitální výstupy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8ACA" w14:textId="780DABA2" w:rsidR="00FE5580" w:rsidRPr="00FE5580" w:rsidRDefault="00FE5580" w:rsidP="00D72E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672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70F0A953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61C4" w14:textId="77777777" w:rsid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pro polohové snímače – resolver</w:t>
            </w:r>
            <w:r w:rsidR="00D72ECC">
              <w:rPr>
                <w:rFonts w:ascii="Tahoma" w:eastAsia="Calibri" w:hAnsi="Tahoma" w:cs="Tahoma"/>
                <w:sz w:val="20"/>
                <w:szCs w:val="20"/>
              </w:rPr>
              <w:t>:</w:t>
            </w:r>
          </w:p>
          <w:p w14:paraId="15D946A7" w14:textId="77777777" w:rsidR="00D72ECC" w:rsidRPr="00FE5580" w:rsidRDefault="00D72ECC" w:rsidP="00D72ECC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Sin a cos vstup 5 V ef</w:t>
            </w:r>
          </w:p>
          <w:p w14:paraId="4B782B71" w14:textId="77777777" w:rsidR="00D72ECC" w:rsidRPr="00FE5580" w:rsidRDefault="00D72ECC" w:rsidP="00D72ECC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Napájení snímače 10 V </w:t>
            </w:r>
          </w:p>
          <w:p w14:paraId="0718042E" w14:textId="5C275F6C" w:rsidR="00D72ECC" w:rsidRPr="00FE5580" w:rsidRDefault="00D72ECC" w:rsidP="00D72ECC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max 150 mA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748CD" w14:textId="6B9737FB" w:rsidR="00FE5580" w:rsidRPr="00FE5580" w:rsidRDefault="00D72ECC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C7E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210552EB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4D85" w14:textId="77777777" w:rsid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pro polohové snímače – encoder</w:t>
            </w:r>
            <w:r w:rsidR="00D72ECC">
              <w:rPr>
                <w:rFonts w:ascii="Tahoma" w:eastAsia="Calibri" w:hAnsi="Tahoma" w:cs="Tahoma"/>
                <w:sz w:val="20"/>
                <w:szCs w:val="20"/>
              </w:rPr>
              <w:t>:</w:t>
            </w:r>
          </w:p>
          <w:p w14:paraId="5B9CC3E5" w14:textId="2F2FE164" w:rsidR="00D72ECC" w:rsidRPr="00FE5580" w:rsidRDefault="00D72ECC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2x vstup pro inkrementální snímač polohy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1404" w14:textId="2963ED76" w:rsidR="00FE5580" w:rsidRPr="00FE5580" w:rsidRDefault="00D72ECC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09F8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08391ACF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B66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univerzální – analogové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17CA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10 kanálů</w:t>
            </w:r>
          </w:p>
          <w:p w14:paraId="72AE6FF4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vstupní rozsah 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0..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>60 V</w:t>
            </w:r>
          </w:p>
          <w:p w14:paraId="2909E019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16 bit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6EDA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1B175FFF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2E9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lastRenderedPageBreak/>
              <w:t>Modul I/O univerzální – digitální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79C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12</w:t>
            </w:r>
          </w:p>
          <w:p w14:paraId="364E4A0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0..60 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8398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7981CE54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843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univerzální – univerzální vstupy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1B5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10</w:t>
            </w:r>
          </w:p>
          <w:p w14:paraId="47AD081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-</w:t>
            </w:r>
            <w:proofErr w:type="gramStart"/>
            <w:r w:rsidRPr="00FE5580">
              <w:rPr>
                <w:rFonts w:ascii="Tahoma" w:eastAsia="Calibri" w:hAnsi="Tahoma" w:cs="Tahoma"/>
                <w:sz w:val="20"/>
                <w:szCs w:val="20"/>
              </w:rPr>
              <w:t>10..</w:t>
            </w:r>
            <w:proofErr w:type="gramEnd"/>
            <w:r w:rsidRPr="00FE5580">
              <w:rPr>
                <w:rFonts w:ascii="Tahoma" w:eastAsia="Calibri" w:hAnsi="Tahoma" w:cs="Tahoma"/>
                <w:sz w:val="20"/>
                <w:szCs w:val="20"/>
              </w:rPr>
              <w:t>10 V</w:t>
            </w:r>
          </w:p>
          <w:p w14:paraId="541D436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16 bit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DFAE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4E5861A9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56E99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univerzální – analogové výstupy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0945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12 kanálů</w:t>
            </w:r>
          </w:p>
          <w:p w14:paraId="674870C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12 bit</w:t>
            </w:r>
          </w:p>
          <w:p w14:paraId="611B569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0..10 V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9F97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47516C57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695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Modul I/O univerzální – digitální výstupy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D30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min. 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4B4C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 a uvede konkrétní hodnotu</w:t>
            </w:r>
          </w:p>
        </w:tc>
      </w:tr>
      <w:tr w:rsidR="00FE5580" w:rsidRPr="00FE5580" w14:paraId="795A3BAC" w14:textId="77777777" w:rsidTr="00DE450B">
        <w:trPr>
          <w:trHeight w:val="397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61542" w14:textId="77777777" w:rsidR="00FE5580" w:rsidRPr="00FE5580" w:rsidRDefault="00FE5580" w:rsidP="00DE450B">
            <w:pPr>
              <w:keepLines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FE5580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 xml:space="preserve">c) </w:t>
            </w:r>
            <w:r w:rsidRPr="00FE5580">
              <w:rPr>
                <w:rFonts w:ascii="Tahoma" w:hAnsi="Tahoma" w:cs="Tahoma"/>
                <w:b/>
                <w:iCs/>
                <w:sz w:val="20"/>
                <w:szCs w:val="20"/>
              </w:rPr>
              <w:t>SW balík/moduly obsahující nástroje pro konfiguraci HW, modelování a simulaci v oblasti e-drive</w:t>
            </w:r>
          </w:p>
        </w:tc>
      </w:tr>
      <w:tr w:rsidR="00FE5580" w:rsidRPr="00FE5580" w14:paraId="337DA829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2641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hAnsi="Tahoma" w:cs="Tahoma"/>
                <w:sz w:val="20"/>
                <w:szCs w:val="20"/>
              </w:rPr>
            </w:pPr>
            <w:r w:rsidRPr="00FE5580">
              <w:rPr>
                <w:rFonts w:ascii="Tahoma" w:hAnsi="Tahoma" w:cs="Tahoma"/>
                <w:sz w:val="20"/>
                <w:szCs w:val="20"/>
              </w:rPr>
              <w:t>Konfigurační SW nástroj pro HW v bodě a)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84D54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val="en-US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4E75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1E705EB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F59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Konfigurační SW – konfigurace I/O kanálů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E99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E998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5C425258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349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Konfigurační SW – kompatibilita s MATLAB/Simulink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3B7A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649A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49638F1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DD11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 xml:space="preserve">Konfigurační SW – knihovna pro řízení elektrických pohonů 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0286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C97C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2A17A2F8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0E32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Knihovny s otevřeným zdrojovým kódem určené pro konfiguraci a vývoj aplikací pro FPGA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476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690A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520306CC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D131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Ovládací a simulační SW nástroj pro HW v bodě a)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417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EF1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25E54E1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A317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Ovládací a simulační SW – podpora práce s elektrickými signály (analýza, simulace)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812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94A53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6257D45D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6640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hAnsi="Tahoma" w:cs="Tahoma"/>
                <w:sz w:val="20"/>
                <w:szCs w:val="20"/>
              </w:rPr>
              <w:t>Generování a kompilace kódu z textového i grafického programovacího jazyka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914D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E79B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  <w:tr w:rsidR="00FE5580" w:rsidRPr="00FE5580" w14:paraId="0D129466" w14:textId="77777777" w:rsidTr="00DE450B">
        <w:trPr>
          <w:trHeight w:val="397"/>
          <w:jc w:val="center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C6A2" w14:textId="77777777" w:rsidR="00FE5580" w:rsidRPr="00FE5580" w:rsidRDefault="00FE5580" w:rsidP="00DE450B">
            <w:pPr>
              <w:rPr>
                <w:rFonts w:ascii="Tahoma" w:hAnsi="Tahoma" w:cs="Tahoma"/>
                <w:sz w:val="20"/>
                <w:szCs w:val="20"/>
              </w:rPr>
            </w:pPr>
            <w:r w:rsidRPr="00FE5580">
              <w:rPr>
                <w:rFonts w:ascii="Tahoma" w:hAnsi="Tahoma" w:cs="Tahoma"/>
                <w:sz w:val="20"/>
                <w:szCs w:val="20"/>
              </w:rPr>
              <w:t>Analýza a ladění parametrů modelů</w:t>
            </w:r>
          </w:p>
        </w:tc>
        <w:tc>
          <w:tcPr>
            <w:tcW w:w="2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239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</w:rPr>
            </w:pPr>
            <w:r w:rsidRPr="00FE5580">
              <w:rPr>
                <w:rFonts w:ascii="Tahoma" w:eastAsia="Calibri" w:hAnsi="Tahoma" w:cs="Tahoma"/>
                <w:sz w:val="20"/>
                <w:szCs w:val="20"/>
              </w:rPr>
              <w:t>ANO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1F1F" w14:textId="77777777" w:rsidR="00FE5580" w:rsidRPr="00FE5580" w:rsidRDefault="00FE5580" w:rsidP="00DE450B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</w:pPr>
            <w:r w:rsidRPr="00FE5580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</w:rPr>
              <w:t>účastník uvede ANO/NE</w:t>
            </w:r>
          </w:p>
        </w:tc>
      </w:tr>
    </w:tbl>
    <w:p w14:paraId="02A54C72" w14:textId="25A5DC50" w:rsidR="00F11834" w:rsidRDefault="00D4148D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nabízeného</w:t>
      </w:r>
      <w:r w:rsidR="00AD650A">
        <w:rPr>
          <w:rFonts w:ascii="Tahoma" w:hAnsi="Tahoma" w:cs="Tahoma"/>
          <w:i/>
          <w:color w:val="3366FF"/>
          <w:sz w:val="20"/>
          <w:szCs w:val="20"/>
        </w:rPr>
        <w:t xml:space="preserve"> </w:t>
      </w:r>
      <w:r w:rsidR="00C67A80">
        <w:rPr>
          <w:rFonts w:ascii="Tahoma" w:hAnsi="Tahoma" w:cs="Tahoma"/>
          <w:i/>
          <w:color w:val="3366FF"/>
          <w:sz w:val="20"/>
          <w:szCs w:val="20"/>
        </w:rPr>
        <w:t>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16276108" w14:textId="77777777" w:rsidR="00C97E8A" w:rsidRPr="009104C4" w:rsidRDefault="00C97E8A" w:rsidP="00D4148D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</w:p>
    <w:sectPr w:rsidR="00C97E8A" w:rsidRPr="009104C4" w:rsidSect="001873C2">
      <w:headerReference w:type="default" r:id="rId8"/>
      <w:footerReference w:type="default" r:id="rId9"/>
      <w:headerReference w:type="first" r:id="rId10"/>
      <w:pgSz w:w="11906" w:h="16838"/>
      <w:pgMar w:top="851" w:right="1134" w:bottom="1276" w:left="1134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C0A2B" w14:textId="77777777" w:rsidR="0001225A" w:rsidRDefault="0001225A">
      <w:pPr>
        <w:spacing w:after="0" w:line="240" w:lineRule="auto"/>
      </w:pPr>
      <w:r>
        <w:separator/>
      </w:r>
    </w:p>
  </w:endnote>
  <w:endnote w:type="continuationSeparator" w:id="0">
    <w:p w14:paraId="3D88726E" w14:textId="77777777" w:rsidR="0001225A" w:rsidRDefault="00012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8CAEF" w14:textId="1C593327" w:rsidR="00CA10BA" w:rsidRPr="00986CC6" w:rsidRDefault="00CA10BA" w:rsidP="00CA10BA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 w:rsidR="00E82D55">
      <w:rPr>
        <w:rStyle w:val="slostrnky"/>
        <w:rFonts w:ascii="Tahoma" w:hAnsi="Tahoma" w:cs="Tahoma"/>
        <w:noProof/>
      </w:rPr>
      <w:t>2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E75A28">
      <w:rPr>
        <w:rFonts w:ascii="Tahoma" w:hAnsi="Tahoma" w:cs="Tahoma"/>
        <w:noProof/>
      </w:rPr>
      <w:t>3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89EAF" w14:textId="77777777" w:rsidR="0001225A" w:rsidRDefault="0001225A">
      <w:pPr>
        <w:spacing w:after="0" w:line="240" w:lineRule="auto"/>
      </w:pPr>
      <w:r>
        <w:separator/>
      </w:r>
    </w:p>
  </w:footnote>
  <w:footnote w:type="continuationSeparator" w:id="0">
    <w:p w14:paraId="57257C85" w14:textId="77777777" w:rsidR="0001225A" w:rsidRDefault="00012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C62A3" w14:textId="77777777" w:rsidR="00CA10BA" w:rsidRPr="008A0FC2" w:rsidRDefault="00CA10BA" w:rsidP="00CA10BA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959B8" w14:textId="77777777" w:rsidR="00CA10BA" w:rsidRDefault="00CA10BA" w:rsidP="00CA10BA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F1556"/>
    <w:multiLevelType w:val="hybridMultilevel"/>
    <w:tmpl w:val="8202E5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53EBF"/>
    <w:multiLevelType w:val="hybridMultilevel"/>
    <w:tmpl w:val="659207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6B88"/>
    <w:multiLevelType w:val="hybridMultilevel"/>
    <w:tmpl w:val="874ACB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A2121"/>
    <w:multiLevelType w:val="hybridMultilevel"/>
    <w:tmpl w:val="6AFE1612"/>
    <w:lvl w:ilvl="0" w:tplc="CBF40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B944CB"/>
    <w:multiLevelType w:val="hybridMultilevel"/>
    <w:tmpl w:val="D1F66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D66A4"/>
    <w:multiLevelType w:val="hybridMultilevel"/>
    <w:tmpl w:val="08E2205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5C800E7"/>
    <w:multiLevelType w:val="hybridMultilevel"/>
    <w:tmpl w:val="84180FC8"/>
    <w:lvl w:ilvl="0" w:tplc="C142B1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C4ECD"/>
    <w:multiLevelType w:val="hybridMultilevel"/>
    <w:tmpl w:val="9A12140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2469E"/>
    <w:multiLevelType w:val="hybridMultilevel"/>
    <w:tmpl w:val="D90094D0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94E13"/>
    <w:multiLevelType w:val="hybridMultilevel"/>
    <w:tmpl w:val="F74CE75E"/>
    <w:lvl w:ilvl="0" w:tplc="155A9BC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B7517BF"/>
    <w:multiLevelType w:val="hybridMultilevel"/>
    <w:tmpl w:val="3B7679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D855C6"/>
    <w:multiLevelType w:val="hybridMultilevel"/>
    <w:tmpl w:val="C884FFF4"/>
    <w:lvl w:ilvl="0" w:tplc="729EB000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F75402"/>
    <w:multiLevelType w:val="hybridMultilevel"/>
    <w:tmpl w:val="43963BEA"/>
    <w:lvl w:ilvl="0" w:tplc="1082B5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0D5CB8"/>
    <w:multiLevelType w:val="hybridMultilevel"/>
    <w:tmpl w:val="37504AB8"/>
    <w:lvl w:ilvl="0" w:tplc="77043F3C">
      <w:start w:val="2"/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D1466"/>
    <w:multiLevelType w:val="hybridMultilevel"/>
    <w:tmpl w:val="DE7484E6"/>
    <w:lvl w:ilvl="0" w:tplc="711CA49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896887">
    <w:abstractNumId w:val="9"/>
  </w:num>
  <w:num w:numId="2" w16cid:durableId="1912157557">
    <w:abstractNumId w:val="13"/>
  </w:num>
  <w:num w:numId="3" w16cid:durableId="790051003">
    <w:abstractNumId w:val="5"/>
  </w:num>
  <w:num w:numId="4" w16cid:durableId="798259415">
    <w:abstractNumId w:val="3"/>
  </w:num>
  <w:num w:numId="5" w16cid:durableId="1554390916">
    <w:abstractNumId w:val="1"/>
  </w:num>
  <w:num w:numId="6" w16cid:durableId="1061444149">
    <w:abstractNumId w:val="1"/>
  </w:num>
  <w:num w:numId="7" w16cid:durableId="1206059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43009687">
    <w:abstractNumId w:val="2"/>
  </w:num>
  <w:num w:numId="9" w16cid:durableId="248075592">
    <w:abstractNumId w:val="0"/>
  </w:num>
  <w:num w:numId="10" w16cid:durableId="851336503">
    <w:abstractNumId w:val="12"/>
  </w:num>
  <w:num w:numId="11" w16cid:durableId="916093721">
    <w:abstractNumId w:val="11"/>
  </w:num>
  <w:num w:numId="12" w16cid:durableId="1660578453">
    <w:abstractNumId w:val="6"/>
  </w:num>
  <w:num w:numId="13" w16cid:durableId="1589388995">
    <w:abstractNumId w:val="8"/>
  </w:num>
  <w:num w:numId="14" w16cid:durableId="657340197">
    <w:abstractNumId w:val="14"/>
  </w:num>
  <w:num w:numId="15" w16cid:durableId="785083475">
    <w:abstractNumId w:val="10"/>
  </w:num>
  <w:num w:numId="16" w16cid:durableId="2093503811">
    <w:abstractNumId w:val="7"/>
  </w:num>
  <w:num w:numId="17" w16cid:durableId="711228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1225A"/>
    <w:rsid w:val="0002519B"/>
    <w:rsid w:val="000276BD"/>
    <w:rsid w:val="00037954"/>
    <w:rsid w:val="00061962"/>
    <w:rsid w:val="0007184E"/>
    <w:rsid w:val="00073C48"/>
    <w:rsid w:val="00077799"/>
    <w:rsid w:val="000876D1"/>
    <w:rsid w:val="000919E1"/>
    <w:rsid w:val="00093BC5"/>
    <w:rsid w:val="000B2927"/>
    <w:rsid w:val="000C0BB5"/>
    <w:rsid w:val="000C113D"/>
    <w:rsid w:val="000C6AFC"/>
    <w:rsid w:val="000D0B6B"/>
    <w:rsid w:val="000D5886"/>
    <w:rsid w:val="000E2E6C"/>
    <w:rsid w:val="000F1D1B"/>
    <w:rsid w:val="000F34EC"/>
    <w:rsid w:val="00100908"/>
    <w:rsid w:val="00104BA2"/>
    <w:rsid w:val="0010732A"/>
    <w:rsid w:val="001105C7"/>
    <w:rsid w:val="00121A49"/>
    <w:rsid w:val="001221F8"/>
    <w:rsid w:val="00125427"/>
    <w:rsid w:val="001257E3"/>
    <w:rsid w:val="001345CD"/>
    <w:rsid w:val="00134F83"/>
    <w:rsid w:val="00147829"/>
    <w:rsid w:val="001568E4"/>
    <w:rsid w:val="00157316"/>
    <w:rsid w:val="00161732"/>
    <w:rsid w:val="00163AA1"/>
    <w:rsid w:val="00163EE7"/>
    <w:rsid w:val="00174D58"/>
    <w:rsid w:val="001800D6"/>
    <w:rsid w:val="00185B4B"/>
    <w:rsid w:val="001873C2"/>
    <w:rsid w:val="0019434D"/>
    <w:rsid w:val="001A3C9F"/>
    <w:rsid w:val="001B0B76"/>
    <w:rsid w:val="001B4BE1"/>
    <w:rsid w:val="001B57B2"/>
    <w:rsid w:val="001D19AC"/>
    <w:rsid w:val="001D45E9"/>
    <w:rsid w:val="001E0609"/>
    <w:rsid w:val="001E2F79"/>
    <w:rsid w:val="001E6247"/>
    <w:rsid w:val="001E77AF"/>
    <w:rsid w:val="00201753"/>
    <w:rsid w:val="00203886"/>
    <w:rsid w:val="00204884"/>
    <w:rsid w:val="00206B74"/>
    <w:rsid w:val="00212741"/>
    <w:rsid w:val="00214260"/>
    <w:rsid w:val="00217821"/>
    <w:rsid w:val="00231989"/>
    <w:rsid w:val="002344AF"/>
    <w:rsid w:val="002440E6"/>
    <w:rsid w:val="00246439"/>
    <w:rsid w:val="00253A82"/>
    <w:rsid w:val="00255EE6"/>
    <w:rsid w:val="00255FA8"/>
    <w:rsid w:val="0025607C"/>
    <w:rsid w:val="00256E1E"/>
    <w:rsid w:val="00270164"/>
    <w:rsid w:val="002710A1"/>
    <w:rsid w:val="002710D7"/>
    <w:rsid w:val="00271267"/>
    <w:rsid w:val="0027132E"/>
    <w:rsid w:val="002916CB"/>
    <w:rsid w:val="00292065"/>
    <w:rsid w:val="002B0440"/>
    <w:rsid w:val="002B287F"/>
    <w:rsid w:val="002D1943"/>
    <w:rsid w:val="002D5412"/>
    <w:rsid w:val="002E018B"/>
    <w:rsid w:val="002E57A5"/>
    <w:rsid w:val="002F7F46"/>
    <w:rsid w:val="00313D4C"/>
    <w:rsid w:val="003173E2"/>
    <w:rsid w:val="003216E1"/>
    <w:rsid w:val="003223E9"/>
    <w:rsid w:val="003233D0"/>
    <w:rsid w:val="00323B0E"/>
    <w:rsid w:val="003353C9"/>
    <w:rsid w:val="003444C1"/>
    <w:rsid w:val="0035221C"/>
    <w:rsid w:val="0035242C"/>
    <w:rsid w:val="00356FCE"/>
    <w:rsid w:val="00365C92"/>
    <w:rsid w:val="003705E8"/>
    <w:rsid w:val="00375C7E"/>
    <w:rsid w:val="00380387"/>
    <w:rsid w:val="0038438E"/>
    <w:rsid w:val="0038691A"/>
    <w:rsid w:val="003A22FB"/>
    <w:rsid w:val="003A4127"/>
    <w:rsid w:val="003B1678"/>
    <w:rsid w:val="003B2015"/>
    <w:rsid w:val="003B3A60"/>
    <w:rsid w:val="003B3DBD"/>
    <w:rsid w:val="003B77DC"/>
    <w:rsid w:val="003D4499"/>
    <w:rsid w:val="003D5E3F"/>
    <w:rsid w:val="003E5ABD"/>
    <w:rsid w:val="003E653C"/>
    <w:rsid w:val="003E6E82"/>
    <w:rsid w:val="00413CFE"/>
    <w:rsid w:val="004168BF"/>
    <w:rsid w:val="00425539"/>
    <w:rsid w:val="0043375A"/>
    <w:rsid w:val="00434752"/>
    <w:rsid w:val="00450D13"/>
    <w:rsid w:val="004537A3"/>
    <w:rsid w:val="004672B7"/>
    <w:rsid w:val="00474D47"/>
    <w:rsid w:val="00475A78"/>
    <w:rsid w:val="00480063"/>
    <w:rsid w:val="004848BE"/>
    <w:rsid w:val="00493948"/>
    <w:rsid w:val="004A19E6"/>
    <w:rsid w:val="004B4898"/>
    <w:rsid w:val="004D75A5"/>
    <w:rsid w:val="004E0793"/>
    <w:rsid w:val="004E0837"/>
    <w:rsid w:val="004F104B"/>
    <w:rsid w:val="004F4915"/>
    <w:rsid w:val="00506363"/>
    <w:rsid w:val="00506E66"/>
    <w:rsid w:val="0051070C"/>
    <w:rsid w:val="00513E0C"/>
    <w:rsid w:val="005175A4"/>
    <w:rsid w:val="00517D85"/>
    <w:rsid w:val="00520483"/>
    <w:rsid w:val="0052702E"/>
    <w:rsid w:val="00555E92"/>
    <w:rsid w:val="00556131"/>
    <w:rsid w:val="00567607"/>
    <w:rsid w:val="005724A8"/>
    <w:rsid w:val="00572E8B"/>
    <w:rsid w:val="00577190"/>
    <w:rsid w:val="005771B2"/>
    <w:rsid w:val="005907E3"/>
    <w:rsid w:val="005A070C"/>
    <w:rsid w:val="005A2E31"/>
    <w:rsid w:val="005A3D6A"/>
    <w:rsid w:val="005B356C"/>
    <w:rsid w:val="005B7B73"/>
    <w:rsid w:val="005C1D6A"/>
    <w:rsid w:val="005C2290"/>
    <w:rsid w:val="005C3D1B"/>
    <w:rsid w:val="005D1113"/>
    <w:rsid w:val="005D2967"/>
    <w:rsid w:val="005E54E1"/>
    <w:rsid w:val="005E5577"/>
    <w:rsid w:val="005E56B7"/>
    <w:rsid w:val="005F2061"/>
    <w:rsid w:val="005F2A28"/>
    <w:rsid w:val="00605264"/>
    <w:rsid w:val="006066B1"/>
    <w:rsid w:val="00611238"/>
    <w:rsid w:val="006117DE"/>
    <w:rsid w:val="006175EE"/>
    <w:rsid w:val="00630961"/>
    <w:rsid w:val="006373FE"/>
    <w:rsid w:val="00644B40"/>
    <w:rsid w:val="00651066"/>
    <w:rsid w:val="006511CF"/>
    <w:rsid w:val="00665DB3"/>
    <w:rsid w:val="006667A2"/>
    <w:rsid w:val="00672305"/>
    <w:rsid w:val="00673AEB"/>
    <w:rsid w:val="00674613"/>
    <w:rsid w:val="006802C8"/>
    <w:rsid w:val="006823DB"/>
    <w:rsid w:val="00692806"/>
    <w:rsid w:val="00693604"/>
    <w:rsid w:val="0069754F"/>
    <w:rsid w:val="006A1DF7"/>
    <w:rsid w:val="006A755F"/>
    <w:rsid w:val="006C664C"/>
    <w:rsid w:val="006D2E60"/>
    <w:rsid w:val="006D351E"/>
    <w:rsid w:val="006D78BF"/>
    <w:rsid w:val="006E0EB9"/>
    <w:rsid w:val="006E5863"/>
    <w:rsid w:val="006E71EE"/>
    <w:rsid w:val="006F796B"/>
    <w:rsid w:val="00705444"/>
    <w:rsid w:val="007257EE"/>
    <w:rsid w:val="00726C90"/>
    <w:rsid w:val="00727408"/>
    <w:rsid w:val="00736FBA"/>
    <w:rsid w:val="0073776F"/>
    <w:rsid w:val="00737B8A"/>
    <w:rsid w:val="00740A5A"/>
    <w:rsid w:val="00741B49"/>
    <w:rsid w:val="007459CD"/>
    <w:rsid w:val="00750DA0"/>
    <w:rsid w:val="00752A45"/>
    <w:rsid w:val="007542CA"/>
    <w:rsid w:val="00754FC4"/>
    <w:rsid w:val="007559C1"/>
    <w:rsid w:val="00761F24"/>
    <w:rsid w:val="00762A25"/>
    <w:rsid w:val="007670FF"/>
    <w:rsid w:val="007732ED"/>
    <w:rsid w:val="00777800"/>
    <w:rsid w:val="007814B2"/>
    <w:rsid w:val="00784FC0"/>
    <w:rsid w:val="0078753A"/>
    <w:rsid w:val="007929D2"/>
    <w:rsid w:val="00793A0B"/>
    <w:rsid w:val="0079585C"/>
    <w:rsid w:val="00795C6C"/>
    <w:rsid w:val="00797346"/>
    <w:rsid w:val="007A1DCA"/>
    <w:rsid w:val="007A255B"/>
    <w:rsid w:val="007A2D06"/>
    <w:rsid w:val="007A6EB6"/>
    <w:rsid w:val="007A7420"/>
    <w:rsid w:val="007B0BD1"/>
    <w:rsid w:val="007B4E15"/>
    <w:rsid w:val="007B5CF6"/>
    <w:rsid w:val="007B7D0F"/>
    <w:rsid w:val="007C25F2"/>
    <w:rsid w:val="007D39A7"/>
    <w:rsid w:val="007E3BEA"/>
    <w:rsid w:val="007E40C6"/>
    <w:rsid w:val="007F2758"/>
    <w:rsid w:val="007F4623"/>
    <w:rsid w:val="007F4CF4"/>
    <w:rsid w:val="007F65AF"/>
    <w:rsid w:val="007F66A2"/>
    <w:rsid w:val="008007CA"/>
    <w:rsid w:val="008134AC"/>
    <w:rsid w:val="00813721"/>
    <w:rsid w:val="008203C1"/>
    <w:rsid w:val="00837229"/>
    <w:rsid w:val="008424E6"/>
    <w:rsid w:val="00845A5D"/>
    <w:rsid w:val="00845B0D"/>
    <w:rsid w:val="00846C5F"/>
    <w:rsid w:val="00854494"/>
    <w:rsid w:val="00861C34"/>
    <w:rsid w:val="0086209B"/>
    <w:rsid w:val="00870DF1"/>
    <w:rsid w:val="00875633"/>
    <w:rsid w:val="008776E8"/>
    <w:rsid w:val="008812F0"/>
    <w:rsid w:val="00886C8C"/>
    <w:rsid w:val="0089120A"/>
    <w:rsid w:val="00892DDE"/>
    <w:rsid w:val="008A6E45"/>
    <w:rsid w:val="008C320C"/>
    <w:rsid w:val="008C6C20"/>
    <w:rsid w:val="008D5F13"/>
    <w:rsid w:val="008D6444"/>
    <w:rsid w:val="008E095C"/>
    <w:rsid w:val="008F273E"/>
    <w:rsid w:val="008F533C"/>
    <w:rsid w:val="00907E32"/>
    <w:rsid w:val="009104C4"/>
    <w:rsid w:val="009276D1"/>
    <w:rsid w:val="00930F26"/>
    <w:rsid w:val="009335C8"/>
    <w:rsid w:val="00943F64"/>
    <w:rsid w:val="00945C15"/>
    <w:rsid w:val="00962850"/>
    <w:rsid w:val="0096606E"/>
    <w:rsid w:val="0097069F"/>
    <w:rsid w:val="0098133E"/>
    <w:rsid w:val="009A47D6"/>
    <w:rsid w:val="009B49B6"/>
    <w:rsid w:val="009C5D27"/>
    <w:rsid w:val="009C681C"/>
    <w:rsid w:val="009D2299"/>
    <w:rsid w:val="009D2E67"/>
    <w:rsid w:val="009E715A"/>
    <w:rsid w:val="009F24A9"/>
    <w:rsid w:val="009F24C3"/>
    <w:rsid w:val="009F45AF"/>
    <w:rsid w:val="009F7CC7"/>
    <w:rsid w:val="00A04FA8"/>
    <w:rsid w:val="00A122E4"/>
    <w:rsid w:val="00A32A47"/>
    <w:rsid w:val="00A479AC"/>
    <w:rsid w:val="00A541E0"/>
    <w:rsid w:val="00A55B7C"/>
    <w:rsid w:val="00A613F2"/>
    <w:rsid w:val="00A6458C"/>
    <w:rsid w:val="00A6661B"/>
    <w:rsid w:val="00A77B8B"/>
    <w:rsid w:val="00A801E0"/>
    <w:rsid w:val="00A845F7"/>
    <w:rsid w:val="00AA2476"/>
    <w:rsid w:val="00AA42AA"/>
    <w:rsid w:val="00AA6B23"/>
    <w:rsid w:val="00AB1A92"/>
    <w:rsid w:val="00AB4FA9"/>
    <w:rsid w:val="00AB5BA3"/>
    <w:rsid w:val="00AC0250"/>
    <w:rsid w:val="00AD2754"/>
    <w:rsid w:val="00AD650A"/>
    <w:rsid w:val="00AE0B29"/>
    <w:rsid w:val="00AE7BE9"/>
    <w:rsid w:val="00AF2362"/>
    <w:rsid w:val="00AF4838"/>
    <w:rsid w:val="00B022DF"/>
    <w:rsid w:val="00B02EC6"/>
    <w:rsid w:val="00B0707D"/>
    <w:rsid w:val="00B07178"/>
    <w:rsid w:val="00B11ED0"/>
    <w:rsid w:val="00B134CB"/>
    <w:rsid w:val="00B14BFC"/>
    <w:rsid w:val="00B209C9"/>
    <w:rsid w:val="00B31526"/>
    <w:rsid w:val="00B323CB"/>
    <w:rsid w:val="00B43FBA"/>
    <w:rsid w:val="00B45EBF"/>
    <w:rsid w:val="00B47180"/>
    <w:rsid w:val="00B52BF9"/>
    <w:rsid w:val="00B535D6"/>
    <w:rsid w:val="00B542FA"/>
    <w:rsid w:val="00B66A96"/>
    <w:rsid w:val="00B704F6"/>
    <w:rsid w:val="00B71876"/>
    <w:rsid w:val="00B82F1E"/>
    <w:rsid w:val="00B86315"/>
    <w:rsid w:val="00B86C5A"/>
    <w:rsid w:val="00B91D2A"/>
    <w:rsid w:val="00B9350B"/>
    <w:rsid w:val="00B9553B"/>
    <w:rsid w:val="00BA03D9"/>
    <w:rsid w:val="00BA51B7"/>
    <w:rsid w:val="00BA7951"/>
    <w:rsid w:val="00BB4EB9"/>
    <w:rsid w:val="00BC3C16"/>
    <w:rsid w:val="00BC571A"/>
    <w:rsid w:val="00BC6A75"/>
    <w:rsid w:val="00BD6749"/>
    <w:rsid w:val="00BD79EF"/>
    <w:rsid w:val="00BE2754"/>
    <w:rsid w:val="00BE4749"/>
    <w:rsid w:val="00BE627D"/>
    <w:rsid w:val="00BE6B2A"/>
    <w:rsid w:val="00BE7EBD"/>
    <w:rsid w:val="00BF0A9E"/>
    <w:rsid w:val="00BF104E"/>
    <w:rsid w:val="00BF32E6"/>
    <w:rsid w:val="00BF758A"/>
    <w:rsid w:val="00C04922"/>
    <w:rsid w:val="00C10A30"/>
    <w:rsid w:val="00C12D04"/>
    <w:rsid w:val="00C16D78"/>
    <w:rsid w:val="00C2587A"/>
    <w:rsid w:val="00C31F95"/>
    <w:rsid w:val="00C46A30"/>
    <w:rsid w:val="00C51B96"/>
    <w:rsid w:val="00C51E40"/>
    <w:rsid w:val="00C555F0"/>
    <w:rsid w:val="00C55FD0"/>
    <w:rsid w:val="00C5623B"/>
    <w:rsid w:val="00C56810"/>
    <w:rsid w:val="00C66492"/>
    <w:rsid w:val="00C67A80"/>
    <w:rsid w:val="00C82725"/>
    <w:rsid w:val="00C8707A"/>
    <w:rsid w:val="00C9456E"/>
    <w:rsid w:val="00C97E8A"/>
    <w:rsid w:val="00CA10BA"/>
    <w:rsid w:val="00CA1A4D"/>
    <w:rsid w:val="00CB044E"/>
    <w:rsid w:val="00CB2CC3"/>
    <w:rsid w:val="00CB5C52"/>
    <w:rsid w:val="00CB6578"/>
    <w:rsid w:val="00CC1D63"/>
    <w:rsid w:val="00CC4D3B"/>
    <w:rsid w:val="00CD38A4"/>
    <w:rsid w:val="00CE234D"/>
    <w:rsid w:val="00CF1E47"/>
    <w:rsid w:val="00CF3E8E"/>
    <w:rsid w:val="00D0001A"/>
    <w:rsid w:val="00D00A78"/>
    <w:rsid w:val="00D15585"/>
    <w:rsid w:val="00D15E85"/>
    <w:rsid w:val="00D16BB6"/>
    <w:rsid w:val="00D20B61"/>
    <w:rsid w:val="00D22E71"/>
    <w:rsid w:val="00D3689E"/>
    <w:rsid w:val="00D4148D"/>
    <w:rsid w:val="00D44486"/>
    <w:rsid w:val="00D44F66"/>
    <w:rsid w:val="00D52983"/>
    <w:rsid w:val="00D576E1"/>
    <w:rsid w:val="00D6319C"/>
    <w:rsid w:val="00D65A98"/>
    <w:rsid w:val="00D71E7B"/>
    <w:rsid w:val="00D7289E"/>
    <w:rsid w:val="00D72ECC"/>
    <w:rsid w:val="00D8435C"/>
    <w:rsid w:val="00D8531F"/>
    <w:rsid w:val="00D92B5A"/>
    <w:rsid w:val="00D94325"/>
    <w:rsid w:val="00D9708F"/>
    <w:rsid w:val="00D97C2F"/>
    <w:rsid w:val="00DA2CAA"/>
    <w:rsid w:val="00DB3F8A"/>
    <w:rsid w:val="00DB6282"/>
    <w:rsid w:val="00DC209B"/>
    <w:rsid w:val="00DC37C8"/>
    <w:rsid w:val="00DC6CC4"/>
    <w:rsid w:val="00DC7083"/>
    <w:rsid w:val="00DC7AB2"/>
    <w:rsid w:val="00DF631D"/>
    <w:rsid w:val="00E030A9"/>
    <w:rsid w:val="00E078E7"/>
    <w:rsid w:val="00E221C0"/>
    <w:rsid w:val="00E27266"/>
    <w:rsid w:val="00E33F3F"/>
    <w:rsid w:val="00E3432F"/>
    <w:rsid w:val="00E3439D"/>
    <w:rsid w:val="00E35607"/>
    <w:rsid w:val="00E35E85"/>
    <w:rsid w:val="00E37251"/>
    <w:rsid w:val="00E4766B"/>
    <w:rsid w:val="00E47EA2"/>
    <w:rsid w:val="00E51A07"/>
    <w:rsid w:val="00E56281"/>
    <w:rsid w:val="00E5645E"/>
    <w:rsid w:val="00E63178"/>
    <w:rsid w:val="00E70437"/>
    <w:rsid w:val="00E70635"/>
    <w:rsid w:val="00E708FD"/>
    <w:rsid w:val="00E75A28"/>
    <w:rsid w:val="00E75F52"/>
    <w:rsid w:val="00E82D55"/>
    <w:rsid w:val="00E90F1A"/>
    <w:rsid w:val="00E916D3"/>
    <w:rsid w:val="00E93681"/>
    <w:rsid w:val="00E97F9B"/>
    <w:rsid w:val="00EA6AEA"/>
    <w:rsid w:val="00EA71B2"/>
    <w:rsid w:val="00EB342A"/>
    <w:rsid w:val="00EB457C"/>
    <w:rsid w:val="00EB67D4"/>
    <w:rsid w:val="00ED0575"/>
    <w:rsid w:val="00EF4EC1"/>
    <w:rsid w:val="00F11834"/>
    <w:rsid w:val="00F129D8"/>
    <w:rsid w:val="00F1449E"/>
    <w:rsid w:val="00F2459A"/>
    <w:rsid w:val="00F3584C"/>
    <w:rsid w:val="00F41F5D"/>
    <w:rsid w:val="00F4290F"/>
    <w:rsid w:val="00F436B7"/>
    <w:rsid w:val="00F44FC9"/>
    <w:rsid w:val="00F50247"/>
    <w:rsid w:val="00F60203"/>
    <w:rsid w:val="00F73468"/>
    <w:rsid w:val="00F7371A"/>
    <w:rsid w:val="00F80A20"/>
    <w:rsid w:val="00F854E3"/>
    <w:rsid w:val="00F860F6"/>
    <w:rsid w:val="00F9285C"/>
    <w:rsid w:val="00FA6444"/>
    <w:rsid w:val="00FB74E8"/>
    <w:rsid w:val="00FC02F6"/>
    <w:rsid w:val="00FD7487"/>
    <w:rsid w:val="00FE0017"/>
    <w:rsid w:val="00FE5580"/>
    <w:rsid w:val="00FF1025"/>
    <w:rsid w:val="00FF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151E8"/>
  <w15:docId w15:val="{4C10FCB9-D539-4DE9-A407-E37AA706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A0B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BE7EBD"/>
    <w:rPr>
      <w:b/>
      <w:bCs/>
    </w:rPr>
  </w:style>
  <w:style w:type="paragraph" w:styleId="FormtovanvHTML">
    <w:name w:val="HTML Preformatted"/>
    <w:basedOn w:val="Normln"/>
    <w:link w:val="FormtovanvHTMLChar"/>
    <w:uiPriority w:val="99"/>
    <w:unhideWhenUsed/>
    <w:rsid w:val="00B704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B704F6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25539"/>
    <w:pPr>
      <w:spacing w:after="0" w:line="240" w:lineRule="auto"/>
    </w:pPr>
    <w:rPr>
      <w:rFonts w:ascii="Calibri" w:eastAsia="Times New Roman" w:hAnsi="Calibri" w:cs="Calibri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D72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0"/>
</file>

<file path=customXml/itemProps1.xml><?xml version="1.0" encoding="utf-8"?>
<ds:datastoreItem xmlns:ds="http://schemas.openxmlformats.org/officeDocument/2006/customXml" ds:itemID="{EB45DEE4-4EEA-47F6-A6AB-13831BF1E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1050</Words>
  <Characters>6195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Jílek</dc:creator>
  <cp:keywords/>
  <dc:description/>
  <cp:lastModifiedBy>Marcel Pobořil</cp:lastModifiedBy>
  <cp:revision>4</cp:revision>
  <cp:lastPrinted>2019-11-15T08:55:00Z</cp:lastPrinted>
  <dcterms:created xsi:type="dcterms:W3CDTF">2025-10-21T06:13:00Z</dcterms:created>
  <dcterms:modified xsi:type="dcterms:W3CDTF">2025-11-18T09:07:00Z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